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医学影像科GE 16排及4排CT维保采购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放射治疗科EDGE维保采购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放射治疗科医科达后装治疗机维保采购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88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rPr>
                <w:rFonts w:hint="default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  <w:vertAlign w:val="baseline"/>
                <w:lang w:val="en-US" w:eastAsia="zh-CN" w:bidi="ar-SA"/>
              </w:rPr>
              <w:t>超声室百胜彩超维保采购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zY4MGNiY2MwNGQ4M2Y1Nzg3ZDczNzI1MmNlYWIifQ=="/>
  </w:docVars>
  <w:rsids>
    <w:rsidRoot w:val="1EF1056A"/>
    <w:rsid w:val="1EF1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2023-04-19T01:20:00Z</dcterms:created>
  <dc:creator>杰么娜</dc:creator>
  <cp:lastModifiedBy>杰么娜</cp:lastModifiedBy>
  <dcterms:modified xsi:type="dcterms:W3CDTF">2023-04-19T01:20:31Z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A3F6128259F54FF5BDFD4217B600E53C_11</vt:lpwstr>
  </property>
</Properties>
</file>