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490E4">
      <w:pPr>
        <w:jc w:val="center"/>
        <w:rPr>
          <w:rFonts w:hint="default" w:ascii="仿宋" w:hAnsi="仿宋" w:eastAsia="宋体"/>
          <w:sz w:val="32"/>
          <w:szCs w:val="32"/>
          <w:lang w:val="en-US" w:eastAsia="zh-CN"/>
        </w:rPr>
      </w:pPr>
      <w:r>
        <w:rPr>
          <w:rFonts w:hint="eastAsia"/>
          <w:b/>
          <w:sz w:val="32"/>
          <w:szCs w:val="32"/>
        </w:rPr>
        <w:t>凯旋停车场停车收费系统更换项目</w:t>
      </w:r>
      <w:r>
        <w:rPr>
          <w:rFonts w:hint="eastAsia"/>
          <w:b/>
          <w:sz w:val="32"/>
          <w:szCs w:val="32"/>
          <w:lang w:val="en-US" w:eastAsia="zh-CN"/>
        </w:rPr>
        <w:t>采购需求</w:t>
      </w:r>
    </w:p>
    <w:p w14:paraId="66C6256B"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太原市杏花岭区凯旋停车场停车收费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管理</w:t>
      </w:r>
      <w:r>
        <w:rPr>
          <w:rFonts w:hint="eastAsia" w:ascii="仿宋" w:hAnsi="仿宋" w:eastAsia="仿宋"/>
          <w:sz w:val="28"/>
          <w:szCs w:val="28"/>
        </w:rPr>
        <w:t>系统是201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投</w:t>
      </w:r>
      <w:r>
        <w:rPr>
          <w:rFonts w:hint="eastAsia" w:ascii="仿宋" w:hAnsi="仿宋" w:eastAsia="仿宋"/>
          <w:sz w:val="28"/>
          <w:szCs w:val="28"/>
        </w:rPr>
        <w:t>入使用，通过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车牌识别</w:t>
      </w:r>
      <w:r>
        <w:rPr>
          <w:rFonts w:hint="eastAsia" w:ascii="仿宋" w:hAnsi="仿宋" w:eastAsia="仿宋"/>
          <w:sz w:val="28"/>
          <w:szCs w:val="28"/>
        </w:rPr>
        <w:t>计时收费，技术已经落后，不适用于我院的交通状况，在高峰期时大门口形成拥堵节点。</w:t>
      </w:r>
    </w:p>
    <w:p w14:paraId="2EA74E89"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目前</w:t>
      </w:r>
      <w:r>
        <w:rPr>
          <w:rFonts w:hint="eastAsia" w:ascii="微软雅黑" w:hAnsi="微软雅黑" w:eastAsia="微软雅黑" w:cs="微软雅黑"/>
          <w:color w:val="000000"/>
          <w:sz w:val="28"/>
          <w:szCs w:val="28"/>
        </w:rPr>
        <w:t>：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随着互联网的不断发展，手机支付业务已经涵盖了几乎所有产品。使用手机支付停车费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、电子发票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，减少人工，减少设备投入量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。</w:t>
      </w:r>
    </w:p>
    <w:p w14:paraId="22635691"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本项目为停车收费管理系统设备采购及安装调试，项目要求有以下几项：</w:t>
      </w:r>
    </w:p>
    <w:p w14:paraId="78950E0C">
      <w:pPr>
        <w:numPr>
          <w:ilvl w:val="0"/>
          <w:numId w:val="1"/>
        </w:numPr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本项目</w:t>
      </w:r>
      <w:r>
        <w:rPr>
          <w:rFonts w:hint="eastAsia" w:ascii="仿宋" w:hAnsi="仿宋" w:eastAsia="仿宋"/>
          <w:sz w:val="28"/>
          <w:szCs w:val="28"/>
        </w:rPr>
        <w:t>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出停车收费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管理</w:t>
      </w:r>
      <w:r>
        <w:rPr>
          <w:rFonts w:hint="eastAsia" w:ascii="仿宋" w:hAnsi="仿宋" w:eastAsia="仿宋"/>
          <w:sz w:val="28"/>
          <w:szCs w:val="28"/>
        </w:rPr>
        <w:t>系统（南门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更换</w:t>
      </w:r>
      <w:r>
        <w:rPr>
          <w:rFonts w:hint="eastAsia" w:ascii="仿宋" w:hAnsi="仿宋" w:eastAsia="仿宋"/>
          <w:sz w:val="28"/>
          <w:szCs w:val="28"/>
        </w:rPr>
        <w:t>2进2出收费系统，东门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更换</w:t>
      </w:r>
      <w:r>
        <w:rPr>
          <w:rFonts w:hint="eastAsia" w:ascii="仿宋" w:hAnsi="仿宋" w:eastAsia="仿宋"/>
          <w:sz w:val="28"/>
          <w:szCs w:val="28"/>
        </w:rPr>
        <w:t>1进1出收费系统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2#楼地下车库更换1进1出车辆控制系统</w:t>
      </w:r>
      <w:r>
        <w:rPr>
          <w:rFonts w:hint="eastAsia" w:ascii="仿宋" w:hAnsi="仿宋" w:eastAsia="仿宋"/>
          <w:sz w:val="28"/>
          <w:szCs w:val="28"/>
        </w:rPr>
        <w:t>）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</w:p>
    <w:p w14:paraId="7988C490">
      <w:pPr>
        <w:numPr>
          <w:ilvl w:val="0"/>
          <w:numId w:val="1"/>
        </w:num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支持租用式停车和临时停车的自动控制、计费和显示；</w:t>
      </w:r>
    </w:p>
    <w:p w14:paraId="3A0EDF0F">
      <w:pPr>
        <w:numPr>
          <w:ilvl w:val="0"/>
          <w:numId w:val="1"/>
        </w:num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多样化的认证通行方式:采用图像识别技术，双重认证技术、在出口处进行图像对比，增强防盗功能；</w:t>
      </w:r>
    </w:p>
    <w:p w14:paraId="296C994B">
      <w:pPr>
        <w:numPr>
          <w:ilvl w:val="0"/>
          <w:numId w:val="1"/>
        </w:num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自动检测车辆进入及离开，自动控制道闸的开启及关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闭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；</w:t>
      </w:r>
    </w:p>
    <w:p w14:paraId="3C8F5335">
      <w:pPr>
        <w:numPr>
          <w:ilvl w:val="0"/>
          <w:numId w:val="1"/>
        </w:num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控制道闸应采用先进技术，达到免砸车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/>
          <w:sz w:val="28"/>
          <w:szCs w:val="28"/>
          <w:lang w:val="en-US" w:eastAsia="zh-CN"/>
        </w:rPr>
        <w:t>免尾随的功能；支持手动、自动、遥控三种方式控制道闸；</w:t>
      </w:r>
    </w:p>
    <w:p w14:paraId="21EE565F">
      <w:pPr>
        <w:numPr>
          <w:ilvl w:val="0"/>
          <w:numId w:val="1"/>
        </w:num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支持多出口多入口的停车场实行网络管理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；</w:t>
      </w:r>
    </w:p>
    <w:p w14:paraId="27C55339">
      <w:pPr>
        <w:numPr>
          <w:ilvl w:val="0"/>
          <w:numId w:val="1"/>
        </w:num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t>堵塞收费漏洞，全电子化记录车辆进出，确保应收与实收一致；</w:t>
      </w:r>
    </w:p>
    <w:p w14:paraId="6812A4DC">
      <w:pPr>
        <w:numPr>
          <w:ilvl w:val="0"/>
          <w:numId w:val="1"/>
        </w:num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更换停车收费管理系统相应配置的网络传输设备、线路和本地服务器以及客户端电脑等；</w:t>
      </w:r>
    </w:p>
    <w:p w14:paraId="6418973B">
      <w:pPr>
        <w:numPr>
          <w:ilvl w:val="0"/>
          <w:numId w:val="1"/>
        </w:num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停车收费管理系统支持无人值守功能；</w:t>
      </w:r>
    </w:p>
    <w:p w14:paraId="356A86A0">
      <w:pPr>
        <w:numPr>
          <w:ilvl w:val="0"/>
          <w:numId w:val="1"/>
        </w:num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支持提前支付离场功能；</w:t>
      </w:r>
    </w:p>
    <w:p w14:paraId="5646E57C">
      <w:pPr>
        <w:numPr>
          <w:ilvl w:val="0"/>
          <w:numId w:val="1"/>
        </w:num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所收停车费用钱款自动转入“</w:t>
      </w:r>
      <w:r>
        <w:rPr>
          <w:rFonts w:hint="eastAsia" w:ascii="仿宋" w:hAnsi="仿宋" w:eastAsia="仿宋"/>
          <w:sz w:val="28"/>
          <w:szCs w:val="28"/>
        </w:rPr>
        <w:t>太原市杏花岭区凯旋停车场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”公户；</w:t>
      </w:r>
    </w:p>
    <w:p w14:paraId="0063D512"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可在客户运营管理中心WEB端显示全部车场或单个车场的今日营收、场库营收、停车位数量、剩余车位数、车流量、今日时段收益数据，可显示车位占用率折线图和支付方式饼状图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B222DA6">
      <w:pPr>
        <w:numPr>
          <w:ilvl w:val="0"/>
          <w:numId w:val="1"/>
        </w:numPr>
        <w:ind w:firstLine="560" w:firstLineChars="200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可识别与车牌上下倾斜角度≤30度、与行车方向左右倾斛角度≤65度的车牌号码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7CF3DAC3"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南门2进2出配备UPS后备电源，供电时间3小时；</w:t>
      </w:r>
    </w:p>
    <w:p w14:paraId="6F36A761"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每个道闸杆配备一个道闸托架；</w:t>
      </w:r>
    </w:p>
    <w:p w14:paraId="59F9637F">
      <w:pPr>
        <w:numPr>
          <w:ilvl w:val="0"/>
          <w:numId w:val="1"/>
        </w:numPr>
        <w:ind w:firstLine="560" w:firstLineChars="200"/>
        <w:rPr>
          <w:sz w:val="28"/>
          <w:szCs w:val="28"/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停车收费管理系统及设备质保期为3年。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070F67"/>
    <w:multiLevelType w:val="singleLevel"/>
    <w:tmpl w:val="51070F67"/>
    <w:lvl w:ilvl="0" w:tentative="0">
      <w:start w:val="1"/>
      <w:numFmt w:val="chineseCounting"/>
      <w:suff w:val="nothing"/>
      <w:lvlText w:val="（%1）"/>
      <w:lvlJc w:val="left"/>
      <w:rPr>
        <w:rFonts w:hint="eastAsia" w:ascii="仿宋" w:hAnsi="仿宋" w:eastAsia="仿宋" w:cs="仿宋"/>
        <w:sz w:val="32"/>
        <w:szCs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xZjI5NmQ5N2Q5Y2U5MTNhZGEzNzI1MGRhYWVkMjkifQ=="/>
  </w:docVars>
  <w:rsids>
    <w:rsidRoot w:val="00000000"/>
    <w:rsid w:val="030673F7"/>
    <w:rsid w:val="55835F22"/>
    <w:rsid w:val="59E36885"/>
    <w:rsid w:val="5BC13209"/>
    <w:rsid w:val="5EE70647"/>
    <w:rsid w:val="675A3DED"/>
    <w:rsid w:val="776A5D1B"/>
    <w:rsid w:val="78D9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737</Words>
  <Characters>747</Characters>
  <Lines>0</Lines>
  <Paragraphs>0</Paragraphs>
  <TotalTime>11</TotalTime>
  <ScaleCrop>false</ScaleCrop>
  <LinksUpToDate>false</LinksUpToDate>
  <CharactersWithSpaces>751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2024-05-10T07:20:00Z</dcterms:created>
  <dc:creator>Administrator</dc:creator>
  <cp:lastModifiedBy>Administrator</cp:lastModifiedBy>
  <dcterms:modified xsi:type="dcterms:W3CDTF">2025-03-17T08:22:02Z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630A719C609D4E7980AA12873A2B29C5_13</vt:lpwstr>
  </property>
  <property fmtid="{D5CDD505-2E9C-101B-9397-08002B2CF9AE}" pid="4" name="KSOTemplateDocerSaveRecord">
    <vt:lpwstr>eyJoZGlkIjoiM2U5MTIyMDQ4Y2Q1MmQxYTZlMTIxYWY0MTllMjJlNmUifQ==</vt:lpwstr>
  </property>
</Properties>
</file>