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  <w:lang w:val="en-US" w:eastAsia="zh-CN"/>
        </w:rPr>
        <w:t>概况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ind w:firstLine="643" w:firstLineChars="200"/>
        <w:jc w:val="left"/>
        <w:textAlignment w:val="center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  <w:t>中国医学科学院肿瘤医院山西医院（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>山西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>肿瘤医院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  <w:t>）保安服务</w:t>
      </w:r>
    </w:p>
    <w:p>
      <w:pPr>
        <w:ind w:firstLine="643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二、项目位置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山西省</w:t>
      </w:r>
      <w:r>
        <w:rPr>
          <w:rFonts w:hint="eastAsia" w:ascii="仿宋" w:hAnsi="仿宋" w:eastAsia="仿宋"/>
          <w:b w:val="0"/>
          <w:bCs w:val="0"/>
          <w:color w:val="FF0000"/>
          <w:sz w:val="32"/>
          <w:szCs w:val="32"/>
          <w:lang w:eastAsia="zh-CN"/>
        </w:rPr>
        <w:t>太原市职工新街</w:t>
      </w:r>
      <w:r>
        <w:rPr>
          <w:rFonts w:hint="eastAsia" w:ascii="仿宋" w:hAnsi="仿宋" w:eastAsia="仿宋"/>
          <w:b w:val="0"/>
          <w:bCs w:val="0"/>
          <w:color w:val="FF0000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>山西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>肿瘤医院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三、项目概况：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西省肿瘤医院是一所集预防、医疗、科研、教学、康复、宁养等多种职能为一体的现代化大型肿瘤专科医院，医院总占地面积12.2万平方米，建筑面积26.9万平方米。年均出院量10万余人次，年均手术量2.4万余台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编制床位3500张，实际开放床位2323张，按照相关规定20张床位配备1名保安人员，以实际开放床位2323张计算，本项目需配置117名保安人员。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本项目预算金额为4200000元/年（肆佰贰拾万元整）。服务期限 2+1年(若保安服务公司在2年期内符合合同要求，保安服务公司可在2年合同期满前提出续期申请，院方同意继续提供服务的自动续签一年)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四、项目要求：</w:t>
      </w:r>
    </w:p>
    <w:p>
      <w:pPr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（一）保安服务公司要求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1.保安服务公司具备从事保安服务业务的资质，并在太原市公安局登记备案。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2.保安服务公司要有为三级甲等医院提供保安服务的业绩。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保安服务公司要保障医院良好的医疗、科研、教学、生活、消防、交通、治安、就医环境，保障医院财产不受非法侵犯，并提供门卫、内部安全防范、消防安全防范、守护、巡逻、贵重物品及危险品守护、押运、突发事件应对、停车场管理、院内活动安保警卫等任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4.保安服务公司要加强医院门口周边横向、纵向的延伸管理，积极主动或积极配合政府职能部门对医院门口的秩序长效整治，确保医院门口环境秩序良好。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5.保安服务公司有专业的应急突发事件处置队伍与增援体系。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6.保安服务公司派驻医院的保安队实行双重领导，保安队在工作上应接受医院的监督指导检查，院方对保安队的监督指导部门为医院保卫科。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7.保安服务公司在医院服务区更换人员、更换岗位或外调人员去其它勤务点，必须征得医院保卫科同意。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8.本项目实行24小时工作制，分白班、夜班。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（二）派驻保安人员要求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1.保安人员持证上岗，着装严整规范、举止端庄、文明执勤、遵守国家政策、法律、法规，遵守医院的各种规章制度，听从指挥、服从工作安排，积极同各种违法犯罪行为作斗争。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2.进驻医院的保安队长，必须向医院保卫科履行请假销假制度和每日工作汇报制度，并保持24小时通讯畅通。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3.保安人员年龄45岁以下占总人数的75%，其中30岁以下占总人数的20%，组建最小应急单元快速有效响应突发事件处置。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保安人员全天24小时巡逻备勤，及时预防、扼止、打击各种违法犯罪活动，加强消防安全检查，防止火灾事故发生，加强医院各部位的治安巡逻防范，及时处置突发事件，重点打击盗窃、医托、药托、敲诈、诈骗、抢劫等各种违法犯罪活动。</w:t>
      </w:r>
    </w:p>
    <w:p>
      <w:pPr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（三）工作岗位要求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1.门卫岗位：大门出入口的交通秩序；物品进出管理；电动车、自行车、摩托车禁入；人行通道的畅通；行政楼访客登记和办公秩序等。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2.停车场岗位：车辆停放和交通秩序。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3.固定值守岗位：管辖区域的就诊秩序。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4.消防巡查岗位：全院的消防安全巡查工作；全院消防设施的巡检工作。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5.最小应急单元岗位：负责全院的治安、应急、反恐、处突等情况处置。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6.治安巡查岗位：负责人员密集区域的秩序；负责全院的治安巡逻。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其它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1.医院为进驻的保安人员提供住宿、办公场所等。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2.医院为进驻的保安人员配备反恐处突装备、对讲机、记录仪、电子巡更设备等。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3.保安服务公司为进驻的保安人员配置2辆4~6座的电动巡逻车（合同完成后可取回）。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43D848"/>
    <w:multiLevelType w:val="singleLevel"/>
    <w:tmpl w:val="D243D84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</w:docVars>
  <w:rsids>
    <w:rsidRoot w:val="00000000"/>
    <w:rsid w:val="030673F7"/>
    <w:rsid w:val="04BA6986"/>
    <w:rsid w:val="160D6420"/>
    <w:rsid w:val="1EAB21D6"/>
    <w:rsid w:val="1F114608"/>
    <w:rsid w:val="32210C70"/>
    <w:rsid w:val="36753A72"/>
    <w:rsid w:val="432B0356"/>
    <w:rsid w:val="44A24A8B"/>
    <w:rsid w:val="487E0850"/>
    <w:rsid w:val="524D1653"/>
    <w:rsid w:val="54CD71FA"/>
    <w:rsid w:val="5D063CE1"/>
    <w:rsid w:val="608924E9"/>
    <w:rsid w:val="636E49C4"/>
    <w:rsid w:val="66C5527E"/>
    <w:rsid w:val="675A3DED"/>
    <w:rsid w:val="6C4722FD"/>
    <w:rsid w:val="71DB2F66"/>
    <w:rsid w:val="75107811"/>
    <w:rsid w:val="776735FD"/>
    <w:rsid w:val="776A5D1B"/>
    <w:rsid w:val="78D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1281</Words>
  <Characters>1336</Characters>
  <Lines>0</Lines>
  <Paragraphs>0</Paragraphs>
  <TotalTime>2</TotalTime>
  <ScaleCrop>false</ScaleCrop>
  <LinksUpToDate>false</LinksUpToDate>
  <CharactersWithSpaces>1341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2024-05-10T07:20:00Z</dcterms:created>
  <dc:creator>Administrator</dc:creator>
  <cp:lastModifiedBy>刘瑞刚</cp:lastModifiedBy>
  <cp:lastPrinted>2004-12-31T16:27:17Z</cp:lastPrinted>
  <dcterms:modified xsi:type="dcterms:W3CDTF">2004-12-31T16:27:31Z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630A719C609D4E7980AA12873A2B29C5_13</vt:lpwstr>
  </property>
  <property fmtid="{D5CDD505-2E9C-101B-9397-08002B2CF9AE}" pid="4" name="KSOTemplateDocerSaveRecord">
    <vt:lpwstr>eyJoZGlkIjoiZGIxZjI5NmQ5N2Q5Y2U5MTNhZGEzNzI1MGRhYWVkMjkiLCJ1c2VySWQiOiI5OTgwMTU0In0=</vt:lpwstr>
  </property>
</Properties>
</file>